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3B7" w:rsidRDefault="005773B7" w:rsidP="005773B7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МУНИЦИПАЛЬНОГО ОБРАЗОВАНИЯ -</w:t>
      </w:r>
    </w:p>
    <w:p w:rsidR="005773B7" w:rsidRDefault="005773B7" w:rsidP="005773B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КУПЛИНСКОЕ  СЕЛЬСКОЕ ПОСЕЛЕНИЕ </w:t>
      </w:r>
    </w:p>
    <w:p w:rsidR="005773B7" w:rsidRDefault="005773B7" w:rsidP="005773B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ШАЦКОГО МУНИЦИПАЛЬНОГО РАЙОНА РЯЗАНСКОЙ ОБЛАСТИ</w:t>
      </w:r>
    </w:p>
    <w:p w:rsidR="005773B7" w:rsidRDefault="005773B7" w:rsidP="005773B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773B7" w:rsidRDefault="005773B7" w:rsidP="005773B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773B7" w:rsidRDefault="005773B7" w:rsidP="005773B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:rsidR="005773B7" w:rsidRDefault="005773B7" w:rsidP="005773B7">
      <w:pPr>
        <w:jc w:val="center"/>
        <w:rPr>
          <w:sz w:val="28"/>
          <w:szCs w:val="28"/>
        </w:rPr>
      </w:pPr>
    </w:p>
    <w:p w:rsidR="005773B7" w:rsidRDefault="005773B7" w:rsidP="005773B7">
      <w:pPr>
        <w:jc w:val="center"/>
        <w:rPr>
          <w:sz w:val="28"/>
          <w:szCs w:val="28"/>
        </w:rPr>
      </w:pPr>
    </w:p>
    <w:p w:rsidR="005773B7" w:rsidRDefault="005773B7" w:rsidP="005773B7">
      <w:pPr>
        <w:pStyle w:val="ConsPlusTitle"/>
        <w:shd w:val="clear" w:color="auto" w:fill="FFFFFF"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10 декабря 2020 года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73</w:t>
      </w:r>
    </w:p>
    <w:p w:rsidR="005773B7" w:rsidRDefault="005773B7" w:rsidP="005773B7">
      <w:pPr>
        <w:jc w:val="center"/>
        <w:rPr>
          <w:sz w:val="28"/>
          <w:szCs w:val="28"/>
        </w:rPr>
      </w:pPr>
    </w:p>
    <w:p w:rsidR="005773B7" w:rsidRDefault="005773B7" w:rsidP="005773B7">
      <w:pPr>
        <w:jc w:val="center"/>
        <w:rPr>
          <w:sz w:val="28"/>
          <w:szCs w:val="28"/>
        </w:rPr>
      </w:pPr>
    </w:p>
    <w:p w:rsidR="005773B7" w:rsidRDefault="005773B7" w:rsidP="005773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муниципального образования -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Рязанской области от 22.06.2020г. № 34 «Об утверждении административного регламента предоставления муниципальной услуги «Осуществление муниципального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сохранностью автомобильных дорог местного значения в границах населенных пунктов поселения»</w:t>
      </w:r>
    </w:p>
    <w:p w:rsidR="005773B7" w:rsidRDefault="005773B7" w:rsidP="005773B7">
      <w:pPr>
        <w:jc w:val="center"/>
        <w:rPr>
          <w:sz w:val="28"/>
          <w:szCs w:val="28"/>
        </w:rPr>
      </w:pPr>
    </w:p>
    <w:p w:rsidR="005773B7" w:rsidRDefault="005773B7" w:rsidP="005773B7">
      <w:pPr>
        <w:jc w:val="center"/>
        <w:rPr>
          <w:sz w:val="28"/>
          <w:szCs w:val="28"/>
        </w:rPr>
      </w:pPr>
    </w:p>
    <w:p w:rsidR="005773B7" w:rsidRDefault="005773B7" w:rsidP="005773B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приведения муниципальных правовых актов в соответствие с действующим законодательством, руководствуясь п.5. ч.1 ст.14 Федерального закона от 06.10.2003 N 131-ФЗ «Об общих принципах организации местного самоуправления в Российской Федерации», Федеральным законом от 08.11.2007 N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Постановлением</w:t>
      </w:r>
      <w:proofErr w:type="gramEnd"/>
      <w:r>
        <w:rPr>
          <w:sz w:val="28"/>
          <w:szCs w:val="28"/>
        </w:rPr>
        <w:t xml:space="preserve"> Правительства Рязанской области от 28.12.2012 N 410 (ред. от 04.03.2015) «Об утверждении порядка разработки и принятия органами местного самоуправления муниципальных </w:t>
      </w:r>
      <w:proofErr w:type="gramStart"/>
      <w:r>
        <w:rPr>
          <w:sz w:val="28"/>
          <w:szCs w:val="28"/>
        </w:rPr>
        <w:t>образований Рязанской области административных регламентов осуществления муниципального контроля</w:t>
      </w:r>
      <w:proofErr w:type="gramEnd"/>
      <w:r>
        <w:rPr>
          <w:sz w:val="28"/>
          <w:szCs w:val="28"/>
        </w:rPr>
        <w:t xml:space="preserve"> в соответствующих сферах деятельности», руководствуясь Уставом муниципального образования -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Рязанской области, администрация</w:t>
      </w:r>
    </w:p>
    <w:p w:rsidR="005773B7" w:rsidRDefault="005773B7" w:rsidP="005773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73B7" w:rsidRDefault="005773B7" w:rsidP="005773B7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5773B7" w:rsidRDefault="005773B7" w:rsidP="005773B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5773B7" w:rsidRDefault="005773B7" w:rsidP="005773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постановление администрации муниципального образования -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Рязанской области от 22.06.2020г. № 34 «Об утверждении административного регламента предоставления муниципальной услуги «Осуществление муниципального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сохранностью автомобильных дорог местного значения в границах населенных пунктов поселения», следующие изменения:</w:t>
      </w:r>
    </w:p>
    <w:p w:rsidR="005773B7" w:rsidRDefault="005773B7" w:rsidP="005773B7">
      <w:pPr>
        <w:pStyle w:val="ConsPlusNormal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-раздел 7. Досудебный (внесудебный) порядок обжалования решений и действий (бездействия) органа, исполняющего муниципальный контроль, а </w:t>
      </w:r>
      <w:r>
        <w:rPr>
          <w:sz w:val="28"/>
          <w:szCs w:val="28"/>
        </w:rPr>
        <w:lastRenderedPageBreak/>
        <w:t>также его должностных лиц изложить в следующей редакции:</w:t>
      </w:r>
    </w:p>
    <w:p w:rsidR="005773B7" w:rsidRDefault="005773B7" w:rsidP="005773B7">
      <w:pPr>
        <w:pStyle w:val="ConsPlusNormal"/>
        <w:jc w:val="center"/>
        <w:outlineLvl w:val="1"/>
        <w:rPr>
          <w:sz w:val="28"/>
          <w:szCs w:val="28"/>
        </w:rPr>
      </w:pPr>
    </w:p>
    <w:p w:rsidR="005773B7" w:rsidRDefault="005773B7" w:rsidP="005773B7">
      <w:pPr>
        <w:pStyle w:val="ConsPlusNormal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«7. Досудебный (внесудебный) порядок обжалования</w:t>
      </w:r>
    </w:p>
    <w:p w:rsidR="005773B7" w:rsidRDefault="005773B7" w:rsidP="005773B7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решений и действий (бездействия) органа, исполняющего</w:t>
      </w:r>
    </w:p>
    <w:p w:rsidR="005773B7" w:rsidRDefault="005773B7" w:rsidP="005773B7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контроль, а также его должностных лиц</w:t>
      </w:r>
    </w:p>
    <w:p w:rsidR="005773B7" w:rsidRDefault="005773B7" w:rsidP="005773B7">
      <w:pPr>
        <w:pStyle w:val="ConsPlusNormal"/>
        <w:jc w:val="center"/>
        <w:rPr>
          <w:sz w:val="28"/>
          <w:szCs w:val="28"/>
        </w:rPr>
      </w:pP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7.1. Информация для заинтересованных лиц об их праве на досудебное (внесудебное) обжалование действий (бездействия) и решений, принятых (осуществляемых) в ходе осуществления муниципального контроля.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Заинтересованное лицо имеет право на обжалование (далее - жалоба) действий и (или) бездействия должностных лиц органа муниципального контроля, а также решений, осуществленных (принятых) в процессе осуществления муниципального контроля, в досудебном (внесудебном) порядке.</w:t>
      </w:r>
      <w:proofErr w:type="gramEnd"/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7.2. Предмет досудебного (внесудебного) обжалования.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Предметом досудебного (внесудебного) обжалования являются действия (бездействие) и решения должностных лиц органа муниципального контроля.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7.3. Исчерпывающий перечень оснований для приостановления рассмотрения жалобы и случаев, в которых ответ на жалобу не дается.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 при получении письменного обращения (жалобы), в котором содержатся нецензурные либо оскорбительные выражения, угрозы жизни, здоровью и имуществу должностного лица, а также членам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в письменном обращении (жалобе) не указана фамилия заявителя, направившего обращение (жалобу), или почтовый адрес, по которому должен быть направлен ответ, ответ на обращение (жалобу) не дается. Если в указанном обращении (жалобе)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(жалоба) подлежит направлению в государственный орган в соответствии с его компетенцией.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Обращение (жалоба), в котором обжалуется судебное решение, в течение 7 дней со дня регистрации возвращается заявителю, направившему обращение (жалобу), с разъяснением порядка обжалования данного судебного решения.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текст письменного обращения (жалобы) не поддается прочтению, ответ на обращение (жалобу) не </w:t>
      </w:r>
      <w:proofErr w:type="gramStart"/>
      <w:r>
        <w:rPr>
          <w:sz w:val="28"/>
          <w:szCs w:val="28"/>
        </w:rPr>
        <w:t>предоставляется</w:t>
      </w:r>
      <w:proofErr w:type="gramEnd"/>
      <w:r>
        <w:rPr>
          <w:sz w:val="28"/>
          <w:szCs w:val="28"/>
        </w:rP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7 дней со дня регистрации обращения (жалобы) сообщается гражданину заявителю, направившему обращение, (жалобу), если его фамилия и почтовый адрес поддаются прочтению.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В случае если в обращении (жалобе) заявителя содержится вопрос, на который ему неоднократно давались письменные ответы по существу в связи с ранее направленными обращениями (жалобами), и при этом в обращении (жалобе) не приводятся новые доводы или обстоятельства, руководитель уполномоченного органа, должностное лицо либо уполномоченное на то лицо вправе принять решение о безосновательности очередного обращения (жалобы) и прекращении переписки с заявителем</w:t>
      </w:r>
      <w:proofErr w:type="gramEnd"/>
      <w:r>
        <w:rPr>
          <w:sz w:val="28"/>
          <w:szCs w:val="28"/>
        </w:rPr>
        <w:t xml:space="preserve"> по данному вопросу при условии, что указанное обращение (жалоба) и ранее направленные обращения (жалобы) направлялись в один и тот же государственный орган. О данном решении уведомляется заявитель, направивший обращение (жалобу).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уполномоченный орган.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7.4. Основания для начала процедуры досудебного (внесудебного) обжалования.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процедуры досудебного (внесудебного) обжалования является подача заявителем жалобы. Жалоба подается в письменной форме на бумажном носителе либо в электронной форме в уполномоченный орган.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Жалоба может быть направлена по почте, по электронной почте, через федеральную государственную информационную систему "Единый портал государственных и муниципальных услуг (функций)" либо непосредственно в администрацию сельского поселения.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Жалобы на решения и действия (бездействие) органа муниципального контроля, а также его должностных лиц, рассматриваются главой администрации муниципального образования –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либо уполномоченными им лицами.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Жалоба должна содержать: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наименование уполномоченного органа, а также фамилию, имя, отчество (при наличии) должностного лица, решения, действия (бездействие) которого обжалуются;</w:t>
      </w:r>
      <w:proofErr w:type="gramEnd"/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уведомление о переадресации жалобы;</w:t>
      </w:r>
      <w:proofErr w:type="gramEnd"/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сведения об обжалуемых решениях и действиях (бездействии) уполномоченного органа, его должностного лица;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доводы, на основании которых заявитель не согласен с решением и действием (бездействием) уполномоченного органа, его должностного лица;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подпись уполномоченного представителя организации или фамилию, имя, отчество (при наличии) гражданина;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дату.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Обращение, поступившее в уполномоченный орган в форме электронного документа, подлежит рассмотрению в порядке, установленном Федеральным законом от 02.05.2006 N 59-ФЗ "О порядке рассмотрения обращений граждан Российской Федерации".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обращение подлежит обязательной регистрации в течение трех дней с момента поступления в уполномоченный орган или должностному лицу.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документа. </w:t>
      </w:r>
      <w:proofErr w:type="gramEnd"/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Гражданин вправе приложить к обращению необходимые документы и материалы в электронной форме.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7.5. Права заинтересованных лиц на получение информации и документов, необходимых для обоснования и рассмотрения жалобы.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рассмотрении обращения (жалобы) заявители имеют право: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получать письменный ответ по существу поставленных в обращении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обращаться с заявлением о прекращении рассмотрения обращения.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Личный прием представителей организаций, граждан проводится уполномоченными должностными лицами уполномоченного органа в порядке, установленном уполномоченным органом.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изложенные в устной жалобе факты и обстоятельства являются очевидными и не требуют дополнительной проверки, ответ на жалобу с согласия лица, обратившегося с жалобой, может быть дан устно в </w:t>
      </w:r>
      <w:r>
        <w:rPr>
          <w:sz w:val="28"/>
          <w:szCs w:val="28"/>
        </w:rPr>
        <w:lastRenderedPageBreak/>
        <w:t>ходе личного приема. В остальных случаях дается письменный ответ по существу поставленных в жалобе вопросов. Письменная жалоба, принятая в ходе личного приема, подлежит регистрации и рассмотрению в установленном порядке.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7.6. Органы и должностные лица, которым может быть направлена жалоба заявителя в досудебном (внесудебном) порядке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Действия (бездействие) и решения должностных лиц уполномоченного органа, принятые в ходе исполнения муниципальной функции в соответствии с Регламентом, могут быть обжалованы.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Жалобы на действия (бездействие) и решения, принятые должностными лицами уполномоченного органа в ходе исполнения муниципальной функции по контролю в соответствии с Регламентом, подаются главе администрации муниципального образования –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7.7. Сроки рассмотрения жалобы.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обращение (жалоба), поступившее в уполномоченный орган, рассматривается в течение 30 дней со дня регистрации жалобы.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исключительных случаях, а также в случае направления запроса, предусмотренного частью 2 статьи 10 Федерального закона N 59-ФЗ, руководитель уполномоченного органа вправе продлить срок рассмотрения обращения не более чем на 30 дней, уведомив о продлении срока его рассмотрения заявителя, направившего обращение.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7.8. Результат досудебного (внесудебного) обжалования применительно к каждой процедуре либо инстанции обжалования.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жалобы на действие (бездействие) и решения должностных лиц, осуществляемые (принимаемые) в ходе исполнения муниципальной функции, уполномоченный орган: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признает правомерными действия указанных лиц и отказывает в удовлетворении жалобы;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признает действия (бездействие) указанных лиц неправомерными и определяет меры, которые должны быть приняты в целях устранения допущенных нарушений в ходе осуществления административных процедур, предусмотренных Регламентом.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досудебного обжалования сообщается заинтересованному лицу в виде ответа, подписанного руководителем уполномоченного органа или его заместителем, или уполномоченным должностным лицом уполномоченного органа.</w:t>
      </w:r>
    </w:p>
    <w:p w:rsidR="005773B7" w:rsidRDefault="005773B7" w:rsidP="005773B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Ответ на обращение (жалобу), поступившее в уполномоченный орган, направляется по почтовому и (или) электронному адресу, указанному в обращении.</w:t>
      </w:r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 на обращение (жалобу), поступившее в уполномоченный орган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</w:t>
      </w:r>
      <w:proofErr w:type="gramStart"/>
      <w:r>
        <w:rPr>
          <w:sz w:val="28"/>
          <w:szCs w:val="28"/>
        </w:rPr>
        <w:t>.»</w:t>
      </w:r>
      <w:proofErr w:type="gramEnd"/>
    </w:p>
    <w:p w:rsidR="005773B7" w:rsidRDefault="005773B7" w:rsidP="0057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773B7" w:rsidRDefault="005773B7" w:rsidP="005773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Постановление подлежит опубликованию в информационном бюллетене муниципального образования – </w:t>
      </w: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и размещению на официальном сайте муниципального образования - </w:t>
      </w:r>
      <w:proofErr w:type="spellStart"/>
      <w:r>
        <w:rPr>
          <w:sz w:val="28"/>
          <w:szCs w:val="28"/>
        </w:rPr>
        <w:t>Шацкий</w:t>
      </w:r>
      <w:proofErr w:type="spellEnd"/>
      <w:r>
        <w:rPr>
          <w:sz w:val="28"/>
          <w:szCs w:val="28"/>
        </w:rPr>
        <w:t xml:space="preserve"> муниципальный район Рязанской области.</w:t>
      </w:r>
    </w:p>
    <w:p w:rsidR="005773B7" w:rsidRDefault="005773B7" w:rsidP="005773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773B7" w:rsidRDefault="005773B7" w:rsidP="005773B7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5773B7" w:rsidRDefault="005773B7" w:rsidP="005773B7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5773B7" w:rsidRDefault="005773B7" w:rsidP="005773B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773B7" w:rsidRDefault="005773B7" w:rsidP="005773B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5773B7" w:rsidRDefault="005773B7" w:rsidP="005773B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образования-</w:t>
      </w:r>
    </w:p>
    <w:p w:rsidR="005773B7" w:rsidRDefault="005773B7" w:rsidP="005773B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Лесно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Конобеевское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5773B7" w:rsidRDefault="005773B7" w:rsidP="005773B7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5773B7" w:rsidRDefault="005773B7" w:rsidP="005773B7">
      <w:pPr>
        <w:rPr>
          <w:sz w:val="28"/>
          <w:szCs w:val="28"/>
        </w:rPr>
      </w:pPr>
      <w:r>
        <w:rPr>
          <w:sz w:val="28"/>
          <w:szCs w:val="28"/>
        </w:rPr>
        <w:t>Рязанской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А.Д.Ловкин</w:t>
      </w:r>
      <w:proofErr w:type="spellEnd"/>
    </w:p>
    <w:p w:rsidR="00945F4D" w:rsidRDefault="00945F4D"/>
    <w:sectPr w:rsidR="00945F4D" w:rsidSect="0094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3B7"/>
    <w:rsid w:val="000325C2"/>
    <w:rsid w:val="000A2705"/>
    <w:rsid w:val="000E452B"/>
    <w:rsid w:val="00184EF3"/>
    <w:rsid w:val="001A3E5B"/>
    <w:rsid w:val="00243832"/>
    <w:rsid w:val="0027171C"/>
    <w:rsid w:val="00340C5A"/>
    <w:rsid w:val="003E46C4"/>
    <w:rsid w:val="005773B7"/>
    <w:rsid w:val="005F4B61"/>
    <w:rsid w:val="00616384"/>
    <w:rsid w:val="00827A16"/>
    <w:rsid w:val="00854393"/>
    <w:rsid w:val="008907B1"/>
    <w:rsid w:val="00945F4D"/>
    <w:rsid w:val="00A55E35"/>
    <w:rsid w:val="00A80E11"/>
    <w:rsid w:val="00A85EFF"/>
    <w:rsid w:val="00BA4555"/>
    <w:rsid w:val="00BB4652"/>
    <w:rsid w:val="00BB5E5F"/>
    <w:rsid w:val="00C52DAB"/>
    <w:rsid w:val="00C66882"/>
    <w:rsid w:val="00CD4304"/>
    <w:rsid w:val="00CE1881"/>
    <w:rsid w:val="00D83E3F"/>
    <w:rsid w:val="00DC0758"/>
    <w:rsid w:val="00E86931"/>
    <w:rsid w:val="00F1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773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773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1887</Words>
  <Characters>10756</Characters>
  <Application>Microsoft Office Word</Application>
  <DocSecurity>0</DocSecurity>
  <Lines>89</Lines>
  <Paragraphs>25</Paragraphs>
  <ScaleCrop>false</ScaleCrop>
  <Company>Grizli777</Company>
  <LinksUpToDate>false</LinksUpToDate>
  <CharactersWithSpaces>12618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2020-12-10T05:52:00Z</cp:lastPrinted>
  <dcterms:created xsi:type="dcterms:W3CDTF">2020-12-10T05:44:00Z</dcterms:created>
  <dcterms:modified xsi:type="dcterms:W3CDTF">2020-12-10T05:53:00Z</dcterms:modified>
</cp:coreProperties>
</file>